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0564" w14:textId="039739E7" w:rsidR="00DE1130" w:rsidRDefault="00DE1130" w:rsidP="00DE1130">
      <w:pPr>
        <w:widowControl/>
        <w:suppressAutoHyphens w:val="0"/>
        <w:autoSpaceDN/>
        <w:spacing w:line="216" w:lineRule="auto"/>
        <w:ind w:left="425" w:hanging="425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991"/>
        <w:gridCol w:w="1277"/>
        <w:gridCol w:w="284"/>
        <w:gridCol w:w="984"/>
        <w:gridCol w:w="1000"/>
        <w:gridCol w:w="709"/>
        <w:gridCol w:w="424"/>
        <w:gridCol w:w="285"/>
        <w:gridCol w:w="142"/>
        <w:gridCol w:w="283"/>
        <w:gridCol w:w="142"/>
        <w:gridCol w:w="992"/>
        <w:gridCol w:w="425"/>
        <w:gridCol w:w="1149"/>
      </w:tblGrid>
      <w:tr w:rsidR="00DE1130" w14:paraId="1841A377" w14:textId="77777777" w:rsidTr="003D4F2D">
        <w:trPr>
          <w:trHeight w:val="176"/>
        </w:trPr>
        <w:tc>
          <w:tcPr>
            <w:tcW w:w="963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87D5A0" w14:textId="77777777" w:rsidR="00DE1130" w:rsidRDefault="00DE1130" w:rsidP="003D4F2D">
            <w:pPr>
              <w:pStyle w:val="Standard"/>
              <w:spacing w:line="216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11B1E2F" w14:textId="77777777" w:rsidR="00DE1130" w:rsidRPr="00D24C06" w:rsidRDefault="00DE1130" w:rsidP="003D4F2D">
            <w:pPr>
              <w:pStyle w:val="Standard"/>
              <w:spacing w:line="21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anchor distT="0" distB="0" distL="0" distR="0" simplePos="0" relativeHeight="251660288" behindDoc="0" locked="0" layoutInCell="1" allowOverlap="1" wp14:anchorId="01CF115D" wp14:editId="7FD9D401">
                  <wp:simplePos x="0" y="0"/>
                  <wp:positionH relativeFrom="column">
                    <wp:posOffset>5381625</wp:posOffset>
                  </wp:positionH>
                  <wp:positionV relativeFrom="paragraph">
                    <wp:posOffset>47625</wp:posOffset>
                  </wp:positionV>
                  <wp:extent cx="648335" cy="305076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0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noProof/>
              </w:rPr>
              <w:drawing>
                <wp:anchor distT="0" distB="0" distL="0" distR="0" simplePos="0" relativeHeight="251659264" behindDoc="0" locked="0" layoutInCell="1" allowOverlap="1" wp14:anchorId="62A7258C" wp14:editId="41584E1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83185</wp:posOffset>
                  </wp:positionV>
                  <wp:extent cx="811530" cy="175260"/>
                  <wp:effectExtent l="0" t="0" r="7620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" t="-89" r="476" b="3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4C06">
              <w:rPr>
                <w:rFonts w:ascii="Calibri" w:hAnsi="Calibri" w:cs="Calibri"/>
                <w:b/>
                <w:sz w:val="28"/>
                <w:szCs w:val="28"/>
              </w:rPr>
              <w:t>Centrum sociálnych služieb ANIMA</w:t>
            </w:r>
          </w:p>
          <w:p w14:paraId="3861E0B8" w14:textId="77777777" w:rsidR="00DE1130" w:rsidRDefault="00DE1130" w:rsidP="003D4F2D">
            <w:pPr>
              <w:pStyle w:val="Standard"/>
              <w:spacing w:line="21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Jefremovská 634, 031 04 Liptovský Mikuláš</w:t>
            </w:r>
          </w:p>
          <w:p w14:paraId="1DF6BF33" w14:textId="77777777" w:rsidR="00DE1130" w:rsidRPr="00063315" w:rsidRDefault="00DE1130" w:rsidP="003D4F2D">
            <w:pPr>
              <w:pStyle w:val="Standard"/>
              <w:tabs>
                <w:tab w:val="left" w:pos="744"/>
                <w:tab w:val="center" w:pos="4763"/>
              </w:tabs>
              <w:spacing w:line="21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Príspevková organizácia v zriaďovateľskej pôsobnosti Žilinského samosprávneho kraja</w:t>
            </w:r>
          </w:p>
          <w:tbl>
            <w:tblPr>
              <w:tblStyle w:val="Tabukasmriekou5tmavzvraznenie2"/>
              <w:tblW w:w="3969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1309"/>
              <w:gridCol w:w="2234"/>
            </w:tblGrid>
            <w:tr w:rsidR="00DE1130" w:rsidRPr="007A1839" w14:paraId="7F32EBDA" w14:textId="77777777" w:rsidTr="003D4F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0"/>
                <w:jc w:val="right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6" w:type="dxa"/>
                  <w:vMerge w:val="restart"/>
                  <w:shd w:val="clear" w:color="auto" w:fill="FFFFFF" w:themeFill="background1"/>
                </w:tcPr>
                <w:p w14:paraId="29C700F5" w14:textId="77777777" w:rsidR="00DE1130" w:rsidRPr="007A1839" w:rsidRDefault="00DE1130" w:rsidP="003D4F2D">
                  <w:pPr>
                    <w:pStyle w:val="TableContents"/>
                    <w:spacing w:line="216" w:lineRule="auto"/>
                    <w:ind w:left="426" w:hanging="426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B8A736" wp14:editId="0DF3C12D">
                        <wp:extent cx="253365" cy="320040"/>
                        <wp:effectExtent l="0" t="0" r="0" b="3810"/>
                        <wp:docPr id="454299480" name="Obrázok 1" descr="eGov-Suite by Fabasoft R&amp;D Gmb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Gov-Suite by Fabasoft R&amp;D Gmb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alphaModFix amt="6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36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9" w:type="dxa"/>
                  <w:shd w:val="clear" w:color="auto" w:fill="F2F2F2" w:themeFill="background1" w:themeFillShade="F2"/>
                </w:tcPr>
                <w:p w14:paraId="527C8E85" w14:textId="77777777" w:rsidR="00DE1130" w:rsidRPr="007A1839" w:rsidRDefault="00DE1130" w:rsidP="003D4F2D">
                  <w:pPr>
                    <w:pStyle w:val="TableContents"/>
                    <w:spacing w:line="216" w:lineRule="auto"/>
                    <w:ind w:left="426" w:hanging="426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7A1839">
                    <w:rPr>
                      <w:rFonts w:ascii="Calibri" w:hAnsi="Calibri" w:cs="Calibri"/>
                      <w:sz w:val="20"/>
                      <w:szCs w:val="20"/>
                    </w:rPr>
                    <w:t>Číslo záznamu: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34" w:type="dxa"/>
                  <w:shd w:val="clear" w:color="auto" w:fill="F2F2F2" w:themeFill="background1" w:themeFillShade="F2"/>
                </w:tcPr>
                <w:p w14:paraId="0F746427" w14:textId="77777777" w:rsidR="00DE1130" w:rsidRPr="001C4800" w:rsidRDefault="00DE1130" w:rsidP="003D4F2D">
                  <w:pPr>
                    <w:pStyle w:val="TableContents"/>
                    <w:spacing w:line="21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E1130" w:rsidRPr="007A1839" w14:paraId="56A7D271" w14:textId="77777777" w:rsidTr="003D4F2D">
              <w:trPr>
                <w:trHeight w:val="170"/>
                <w:jc w:val="right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6" w:type="dxa"/>
                  <w:vMerge/>
                  <w:shd w:val="clear" w:color="auto" w:fill="FFFFFF" w:themeFill="background1"/>
                </w:tcPr>
                <w:p w14:paraId="5F8F1988" w14:textId="77777777" w:rsidR="00DE1130" w:rsidRPr="007A1839" w:rsidRDefault="00DE1130" w:rsidP="003D4F2D">
                  <w:pPr>
                    <w:pStyle w:val="TableContents"/>
                    <w:spacing w:line="216" w:lineRule="auto"/>
                    <w:ind w:left="426" w:hanging="426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shd w:val="clear" w:color="auto" w:fill="F2F2F2" w:themeFill="background1" w:themeFillShade="F2"/>
                </w:tcPr>
                <w:p w14:paraId="0FD362AE" w14:textId="77777777" w:rsidR="00DE1130" w:rsidRPr="007A1839" w:rsidRDefault="00DE1130" w:rsidP="003D4F2D">
                  <w:pPr>
                    <w:pStyle w:val="TableContents"/>
                    <w:spacing w:line="216" w:lineRule="auto"/>
                    <w:ind w:left="426" w:hanging="42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Číslo spisu: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34" w:type="dxa"/>
                  <w:shd w:val="clear" w:color="auto" w:fill="F2F2F2" w:themeFill="background1" w:themeFillShade="F2"/>
                </w:tcPr>
                <w:p w14:paraId="3B7D72BF" w14:textId="77777777" w:rsidR="00DE1130" w:rsidRPr="001C4800" w:rsidRDefault="00DE1130" w:rsidP="003D4F2D">
                  <w:pPr>
                    <w:pStyle w:val="TableContents"/>
                    <w:spacing w:line="216" w:lineRule="auto"/>
                    <w:ind w:left="426" w:hanging="426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7F111FE7" w14:textId="77777777" w:rsidR="00DE1130" w:rsidRPr="004D36B8" w:rsidRDefault="00DE1130" w:rsidP="003D4F2D">
            <w:pPr>
              <w:pStyle w:val="Standard"/>
              <w:shd w:val="clear" w:color="auto" w:fill="F2F2F2" w:themeFill="background1" w:themeFillShade="F2"/>
              <w:autoSpaceDE w:val="0"/>
              <w:spacing w:line="216" w:lineRule="auto"/>
              <w:ind w:left="254" w:right="-30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bookmarkStart w:id="0" w:name="_Hlk196806036"/>
            <w:r w:rsidRPr="004D36B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ŽIADOSŤ O POSKYTNUTIE SOCIÁLNEJ SLUŽBY </w:t>
            </w:r>
          </w:p>
          <w:p w14:paraId="4F01CE63" w14:textId="77777777" w:rsidR="00DE1130" w:rsidRPr="00FA1C86" w:rsidRDefault="00DE1130" w:rsidP="003D4F2D">
            <w:pPr>
              <w:pStyle w:val="Standard"/>
              <w:shd w:val="clear" w:color="auto" w:fill="F2F2F2" w:themeFill="background1" w:themeFillShade="F2"/>
              <w:autoSpaceDE w:val="0"/>
              <w:spacing w:line="216" w:lineRule="auto"/>
              <w:ind w:left="254" w:right="-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C86">
              <w:rPr>
                <w:rFonts w:ascii="Calibri" w:hAnsi="Calibri" w:cs="Calibri"/>
                <w:sz w:val="20"/>
                <w:szCs w:val="20"/>
              </w:rPr>
              <w:t xml:space="preserve">podľa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§ 8 </w:t>
            </w:r>
            <w:r w:rsidRPr="00FA1C86">
              <w:rPr>
                <w:rFonts w:ascii="Calibri" w:hAnsi="Calibri" w:cs="Calibri"/>
                <w:sz w:val="20"/>
                <w:szCs w:val="20"/>
              </w:rPr>
              <w:t>zákona č. 448/2008 Z. z.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A1C86">
              <w:rPr>
                <w:rFonts w:ascii="Calibri" w:hAnsi="Calibri" w:cs="Calibri"/>
                <w:sz w:val="20"/>
                <w:szCs w:val="20"/>
              </w:rPr>
              <w:t>o sociálnych službách a o zmene a doplnení zákona č. 455/1991 Zb. o živnostenskom podnikaní (živnostenský zákon) v znení neskorších predpisov (ďalej len „zákon“)</w:t>
            </w:r>
          </w:p>
          <w:p w14:paraId="13579458" w14:textId="77777777" w:rsidR="00DE1130" w:rsidRDefault="00DE1130" w:rsidP="003D4F2D">
            <w:pPr>
              <w:pStyle w:val="TableContents"/>
              <w:spacing w:line="216" w:lineRule="auto"/>
              <w:rPr>
                <w:sz w:val="16"/>
                <w:szCs w:val="16"/>
              </w:rPr>
            </w:pPr>
          </w:p>
          <w:bookmarkEnd w:id="0"/>
          <w:p w14:paraId="0F63F068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Pr="004D36B8">
              <w:rPr>
                <w:rFonts w:ascii="Calibri" w:hAnsi="Calibri" w:cs="Calibri"/>
                <w:b/>
                <w:bCs/>
                <w:color w:val="C00000"/>
              </w:rPr>
              <w:t>SOCIÁLNA SLUŽBA</w:t>
            </w:r>
          </w:p>
          <w:p w14:paraId="080A8FF7" w14:textId="77777777" w:rsidR="00DE1130" w:rsidRPr="00C26369" w:rsidRDefault="00DE1130" w:rsidP="003D4F2D">
            <w:pPr>
              <w:pStyle w:val="TableContents"/>
              <w:spacing w:line="216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C2636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</w:t>
            </w:r>
            <w:r w:rsidRPr="00C2636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požadovaná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služba sa</w:t>
            </w:r>
            <w:r w:rsidRPr="0035617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označí znamienkom „x“</w:t>
            </w:r>
          </w:p>
        </w:tc>
      </w:tr>
      <w:tr w:rsidR="00DE1130" w14:paraId="4ED6B3AC" w14:textId="77777777" w:rsidTr="003D4F2D">
        <w:trPr>
          <w:cantSplit/>
          <w:trHeight w:val="57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2928D091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61754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Označenie</w:t>
            </w:r>
          </w:p>
        </w:tc>
        <w:tc>
          <w:tcPr>
            <w:tcW w:w="254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9C463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Druh:</w:t>
            </w:r>
          </w:p>
        </w:tc>
        <w:tc>
          <w:tcPr>
            <w:tcW w:w="1000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FDFC2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Ust.zákona</w:t>
            </w:r>
          </w:p>
        </w:tc>
        <w:tc>
          <w:tcPr>
            <w:tcW w:w="1133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7EE7E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Forma:</w:t>
            </w:r>
          </w:p>
        </w:tc>
        <w:tc>
          <w:tcPr>
            <w:tcW w:w="3418" w:type="dxa"/>
            <w:gridSpan w:val="7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C52985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Miesto poskytovania:</w:t>
            </w:r>
          </w:p>
        </w:tc>
      </w:tr>
      <w:tr w:rsidR="00DE1130" w14:paraId="0F4F7E00" w14:textId="77777777" w:rsidTr="003D4F2D">
        <w:trPr>
          <w:cantSplit/>
          <w:trHeight w:val="57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1DB7BDF4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F05C5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D1F06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Útulok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BF576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26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45FE5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4FBE96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Nábrežie A. Stodolu 1177/82, L.Mikuláš</w:t>
            </w:r>
          </w:p>
        </w:tc>
      </w:tr>
      <w:tr w:rsidR="00DE1130" w14:paraId="794EC7AA" w14:textId="77777777" w:rsidTr="003D4F2D">
        <w:trPr>
          <w:cantSplit/>
          <w:trHeight w:val="57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77A18310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FE71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6F1D2" w14:textId="77777777" w:rsidR="00DE1130" w:rsidRPr="00DC6106" w:rsidRDefault="00DE1130" w:rsidP="003D4F2D">
            <w:pPr>
              <w:pStyle w:val="TableContents"/>
              <w:spacing w:line="204" w:lineRule="auto"/>
              <w:ind w:right="-61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Zariadenie núdzového bývania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7C4AD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29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11450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7B51760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Palúčanská 25, Liptovský Mikuláš</w:t>
            </w:r>
          </w:p>
        </w:tc>
      </w:tr>
      <w:tr w:rsidR="00DE1130" w14:paraId="235F6A45" w14:textId="77777777" w:rsidTr="003D4F2D">
        <w:trPr>
          <w:cantSplit/>
          <w:trHeight w:val="133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E4EC675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6088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F5B4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Domov sociálnych služieb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5F25A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38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F391F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8BF0640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Jefremovská 634, Liptovský Mikuláš</w:t>
            </w:r>
          </w:p>
        </w:tc>
      </w:tr>
      <w:tr w:rsidR="00DE1130" w14:paraId="4B498929" w14:textId="77777777" w:rsidTr="003D4F2D">
        <w:trPr>
          <w:cantSplit/>
          <w:trHeight w:val="133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1E7C8DB5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5102A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9EE50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Špecializované zariadenie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86D76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39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C036F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18CA2AC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 w:rsidRPr="00995848">
              <w:rPr>
                <w:rFonts w:ascii="Calibri" w:hAnsi="Calibri"/>
                <w:sz w:val="20"/>
                <w:szCs w:val="20"/>
              </w:rPr>
              <w:t>Jefremovská 634, Liptovský Mikuláš</w:t>
            </w:r>
          </w:p>
        </w:tc>
      </w:tr>
      <w:tr w:rsidR="00DE1130" w14:paraId="46D3AEA6" w14:textId="77777777" w:rsidTr="003D4F2D">
        <w:trPr>
          <w:cantSplit/>
          <w:trHeight w:val="133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7A0DD3C1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9B41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E0E77" w14:textId="4CBE1EA6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Zariadenie pre seniorov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DBCD4" w14:textId="67E14C01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§ 35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1E371" w14:textId="6D5F1FD1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2F1209" w14:textId="49098363" w:rsidR="00DE1130" w:rsidRPr="00995848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Jefremovská 634, Liptovský Mikuláš</w:t>
            </w:r>
          </w:p>
        </w:tc>
      </w:tr>
      <w:tr w:rsidR="00DE1130" w14:paraId="595EE110" w14:textId="77777777" w:rsidTr="003D4F2D">
        <w:trPr>
          <w:cantSplit/>
          <w:trHeight w:val="133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73DBD67D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05DD0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BDDB1" w14:textId="157ED0E8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Odľahčovacia služba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47CB5" w14:textId="228FAF2A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§ 54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10871" w14:textId="0DE59802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6DA4FB" w14:textId="0D024D67" w:rsidR="00DE1130" w:rsidRPr="00995848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Jefremovská 634, Liptovský Mikuláš</w:t>
            </w:r>
          </w:p>
        </w:tc>
      </w:tr>
      <w:tr w:rsidR="00DE1130" w14:paraId="433DB599" w14:textId="77777777" w:rsidTr="003D4F2D">
        <w:trPr>
          <w:cantSplit/>
          <w:trHeight w:val="133"/>
        </w:trPr>
        <w:tc>
          <w:tcPr>
            <w:tcW w:w="552" w:type="dxa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381F13DA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9649E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5D3BE" w14:textId="4BF90281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Samoplátca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911C4" w14:textId="417C80F4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§ 74 ods. 4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B5BB3" w14:textId="00A2C172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F29D784" w14:textId="2C601321" w:rsidR="00DE1130" w:rsidRPr="00995848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Jefremovská 634, Liptovský Mikuláš</w:t>
            </w:r>
          </w:p>
        </w:tc>
      </w:tr>
      <w:tr w:rsidR="00DE1130" w14:paraId="249CFBE2" w14:textId="77777777" w:rsidTr="003D4F2D">
        <w:trPr>
          <w:cantSplit/>
          <w:trHeight w:val="57"/>
        </w:trPr>
        <w:tc>
          <w:tcPr>
            <w:tcW w:w="552" w:type="dxa"/>
            <w:vMerge w:val="restart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F1FBA37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7C564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C7F5E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Domov sociálnych služieb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F2486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38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8E765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91E8CF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Smrečany 52, PSČ: 032 05</w:t>
            </w:r>
          </w:p>
        </w:tc>
      </w:tr>
      <w:tr w:rsidR="00DE1130" w14:paraId="159B6386" w14:textId="77777777" w:rsidTr="003D4F2D">
        <w:trPr>
          <w:cantSplit/>
          <w:trHeight w:val="57"/>
        </w:trPr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3577C6CC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254B4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5A01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Špecializované zariadenie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19F52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39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9E727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pobytová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0659F41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Smrečany 52, PSČ: 032 05</w:t>
            </w:r>
          </w:p>
        </w:tc>
      </w:tr>
      <w:tr w:rsidR="00DE1130" w14:paraId="5901209E" w14:textId="77777777" w:rsidTr="003D4F2D">
        <w:trPr>
          <w:cantSplit/>
          <w:trHeight w:val="57"/>
        </w:trPr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0545B62B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42B8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E8867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Denný stacionár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39F0C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§ 40</w:t>
            </w:r>
          </w:p>
        </w:tc>
        <w:tc>
          <w:tcPr>
            <w:tcW w:w="11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98214" w14:textId="77777777" w:rsidR="00DE1130" w:rsidRPr="00DC6106" w:rsidRDefault="00DE1130" w:rsidP="003D4F2D">
            <w:pPr>
              <w:pStyle w:val="TableContents"/>
              <w:spacing w:line="204" w:lineRule="auto"/>
              <w:rPr>
                <w:rFonts w:ascii="Calibri" w:hAnsi="Calibri"/>
                <w:sz w:val="20"/>
                <w:szCs w:val="20"/>
              </w:rPr>
            </w:pPr>
            <w:r w:rsidRPr="00DC6106">
              <w:rPr>
                <w:rFonts w:ascii="Calibri" w:hAnsi="Calibri"/>
                <w:sz w:val="20"/>
                <w:szCs w:val="20"/>
              </w:rPr>
              <w:t>ambulantná</w:t>
            </w:r>
          </w:p>
        </w:tc>
        <w:tc>
          <w:tcPr>
            <w:tcW w:w="34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8FF044" w14:textId="77777777" w:rsidR="00DE1130" w:rsidRPr="00DC6106" w:rsidRDefault="00DE1130" w:rsidP="003D4F2D">
            <w:pPr>
              <w:pStyle w:val="TableContents"/>
              <w:spacing w:line="204" w:lineRule="auto"/>
              <w:ind w:left="140"/>
              <w:rPr>
                <w:rFonts w:ascii="Calibri" w:hAnsi="Calibri"/>
                <w:sz w:val="20"/>
                <w:szCs w:val="20"/>
              </w:rPr>
            </w:pPr>
            <w:r w:rsidRPr="00995848">
              <w:rPr>
                <w:rFonts w:ascii="Calibri" w:hAnsi="Calibri"/>
                <w:sz w:val="20"/>
                <w:szCs w:val="20"/>
              </w:rPr>
              <w:t>Smrečany 52, PSČ: 032 05</w:t>
            </w:r>
          </w:p>
        </w:tc>
      </w:tr>
      <w:tr w:rsidR="00DE1130" w14:paraId="1CC8CA51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1B4D24EB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04D7" w14:textId="77777777" w:rsidR="00DE1130" w:rsidRPr="00DB0412" w:rsidRDefault="00DE1130" w:rsidP="003D4F2D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Doba </w:t>
            </w:r>
            <w:r w:rsidRPr="00DB0412">
              <w:rPr>
                <w:rFonts w:ascii="Calibri" w:hAnsi="Calibri"/>
                <w:b/>
                <w:bCs/>
                <w:sz w:val="22"/>
                <w:szCs w:val="22"/>
              </w:rPr>
              <w:t>poskytovania sociálnej služby:</w:t>
            </w:r>
          </w:p>
          <w:p w14:paraId="585C922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356179">
              <w:rPr>
                <w:rFonts w:ascii="Calibri" w:hAnsi="Calibri" w:cs="Calibri"/>
                <w:i/>
                <w:iCs/>
                <w:sz w:val="18"/>
                <w:szCs w:val="18"/>
              </w:rPr>
              <w:t>Rozsah poskytovania: uvedie sa dátum,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kedy žiadateľ môže nastúpiť a do kedy službu požaduje, označenie môže byť aj slovom (napr.: </w:t>
            </w:r>
            <w:r w:rsidRPr="00356179">
              <w:rPr>
                <w:rFonts w:ascii="Calibri" w:hAnsi="Calibri" w:cs="Calibri"/>
                <w:i/>
                <w:iCs/>
                <w:sz w:val="18"/>
                <w:szCs w:val="18"/>
              </w:rPr>
              <w:t>ihneď, n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eurčitá)</w:t>
            </w:r>
          </w:p>
        </w:tc>
        <w:tc>
          <w:tcPr>
            <w:tcW w:w="4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5FF1A7" w14:textId="77777777" w:rsidR="00DE1130" w:rsidRDefault="00DE1130" w:rsidP="003D4F2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Od: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C68DCD" w14:textId="77777777" w:rsidR="00DE1130" w:rsidRDefault="00DE1130" w:rsidP="003D4F2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3ACE50" w14:textId="77777777" w:rsidR="00DE1130" w:rsidRDefault="00DE1130" w:rsidP="003D4F2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Do:</w:t>
            </w:r>
          </w:p>
        </w:tc>
        <w:tc>
          <w:tcPr>
            <w:tcW w:w="1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098890" w14:textId="77777777" w:rsidR="00DE1130" w:rsidRDefault="00DE1130" w:rsidP="003D4F2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08E409A7" w14:textId="77777777" w:rsidTr="003D4F2D">
        <w:trPr>
          <w:trHeight w:val="660"/>
        </w:trPr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E063C46" w14:textId="77777777" w:rsidR="00DE1130" w:rsidRDefault="00DE1130" w:rsidP="003D4F2D">
            <w:pPr>
              <w:pStyle w:val="TableContents"/>
              <w:shd w:val="clear" w:color="auto" w:fill="EEEEEE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321C5" w14:textId="77777777" w:rsidR="00DE1130" w:rsidRPr="00C26369" w:rsidRDefault="00DE1130" w:rsidP="003D4F2D">
            <w:pPr>
              <w:pStyle w:val="TableContents"/>
              <w:shd w:val="clear" w:color="auto" w:fill="EEEEEE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26369">
              <w:rPr>
                <w:rFonts w:ascii="Calibri" w:hAnsi="Calibri"/>
                <w:b/>
                <w:bCs/>
                <w:sz w:val="22"/>
                <w:szCs w:val="22"/>
              </w:rPr>
              <w:t>Poznámka:</w:t>
            </w:r>
          </w:p>
          <w:p w14:paraId="1A736254" w14:textId="77777777" w:rsidR="00DE1130" w:rsidRDefault="00DE1130" w:rsidP="003D4F2D">
            <w:pPr>
              <w:pStyle w:val="TableContents"/>
              <w:shd w:val="clear" w:color="auto" w:fill="EEEEE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Pr="00356179">
              <w:rPr>
                <w:rFonts w:ascii="Calibri" w:hAnsi="Calibri" w:cs="Calibri"/>
                <w:i/>
                <w:iCs/>
                <w:sz w:val="18"/>
                <w:szCs w:val="18"/>
              </w:rPr>
              <w:t>uvedie sa napr. čas poskytovania pri ambulant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nej službe)</w:t>
            </w:r>
          </w:p>
        </w:tc>
        <w:tc>
          <w:tcPr>
            <w:tcW w:w="6535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FE93C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46F38FE4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24C136DD" w14:textId="77777777" w:rsidTr="003D4F2D">
        <w:tc>
          <w:tcPr>
            <w:tcW w:w="552" w:type="dxa"/>
            <w:tcBorders>
              <w:left w:val="single" w:sz="12" w:space="0" w:color="000000"/>
            </w:tcBorders>
            <w:shd w:val="clear" w:color="auto" w:fill="FFFFFF" w:themeFill="background1"/>
          </w:tcPr>
          <w:p w14:paraId="2F530DC2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bookmarkStart w:id="1" w:name="_Hlk196804991"/>
          </w:p>
        </w:tc>
        <w:tc>
          <w:tcPr>
            <w:tcW w:w="9087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ADA9A" w14:textId="77777777" w:rsidR="00DE1130" w:rsidRPr="00C56B54" w:rsidRDefault="00DE1130" w:rsidP="003D4F2D">
            <w:pPr>
              <w:pStyle w:val="TableContents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ŽIADATEĽ</w:t>
            </w:r>
          </w:p>
        </w:tc>
      </w:tr>
      <w:tr w:rsidR="00DE1130" w14:paraId="70E6A272" w14:textId="77777777" w:rsidTr="003D4F2D">
        <w:tc>
          <w:tcPr>
            <w:tcW w:w="552" w:type="dxa"/>
            <w:vMerge w:val="restart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23628BDC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4D04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meno, priezvisko:</w:t>
            </w:r>
          </w:p>
        </w:tc>
        <w:tc>
          <w:tcPr>
            <w:tcW w:w="3828" w:type="dxa"/>
            <w:gridSpan w:val="7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60FB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3E73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28"/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66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7D44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03313BCA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AF2DC49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9B383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 narodenia:</w:t>
            </w:r>
          </w:p>
        </w:tc>
        <w:tc>
          <w:tcPr>
            <w:tcW w:w="382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87E02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6EF43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@:</w:t>
            </w:r>
          </w:p>
        </w:tc>
        <w:tc>
          <w:tcPr>
            <w:tcW w:w="25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C3B2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7D987042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12CF69BC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115D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Trvalý pobyt:</w:t>
            </w:r>
          </w:p>
        </w:tc>
        <w:tc>
          <w:tcPr>
            <w:tcW w:w="6819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EF2E1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25711FB3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C17A1F7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62AA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Rodné číslo:</w:t>
            </w:r>
          </w:p>
        </w:tc>
        <w:tc>
          <w:tcPr>
            <w:tcW w:w="6819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D6BE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45BB2C9D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7FD9E659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D9BE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Štátne občianstvo:</w:t>
            </w:r>
          </w:p>
        </w:tc>
        <w:tc>
          <w:tcPr>
            <w:tcW w:w="29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C4024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1F5710F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Rodinný stav:</w:t>
            </w:r>
          </w:p>
        </w:tc>
        <w:tc>
          <w:tcPr>
            <w:tcW w:w="25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FF06F9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6F6A24E8" w14:textId="77777777" w:rsidTr="003D4F2D">
        <w:tc>
          <w:tcPr>
            <w:tcW w:w="552" w:type="dxa"/>
            <w:tcBorders>
              <w:left w:val="single" w:sz="12" w:space="0" w:color="000000"/>
            </w:tcBorders>
            <w:shd w:val="clear" w:color="auto" w:fill="FFFFFF" w:themeFill="background1"/>
          </w:tcPr>
          <w:p w14:paraId="38AB58AE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bookmarkStart w:id="2" w:name="_Hlk196819509"/>
            <w:bookmarkEnd w:id="1"/>
          </w:p>
        </w:tc>
        <w:tc>
          <w:tcPr>
            <w:tcW w:w="9087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D64B" w14:textId="77777777" w:rsidR="00DE1130" w:rsidRPr="00241F31" w:rsidRDefault="00DE1130" w:rsidP="003D4F2D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</w:p>
          <w:p w14:paraId="63AAAEDF" w14:textId="77777777" w:rsidR="00DE1130" w:rsidRPr="004D36B8" w:rsidRDefault="00DE1130" w:rsidP="003D4F2D">
            <w:pPr>
              <w:pStyle w:val="TableContents"/>
              <w:rPr>
                <w:rFonts w:ascii="Calibri" w:hAnsi="Calibri"/>
                <w:b/>
                <w:bCs/>
                <w:color w:val="C00000"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ZASTÚPENIE</w:t>
            </w:r>
          </w:p>
          <w:p w14:paraId="2603809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opatrovníkom </w:t>
            </w:r>
            <w:r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rodičom </w:t>
            </w:r>
            <w:r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splnomocnencom </w:t>
            </w:r>
            <w:r>
              <w:rPr>
                <w:rFonts w:ascii="Calibri" w:hAnsi="Calibri"/>
                <w:sz w:val="22"/>
                <w:szCs w:val="22"/>
              </w:rPr>
              <w:sym w:font="Wingdings" w:char="F06F"/>
            </w:r>
            <w:r>
              <w:rPr>
                <w:rFonts w:ascii="Calibri" w:hAnsi="Calibri"/>
                <w:sz w:val="22"/>
                <w:szCs w:val="22"/>
              </w:rPr>
              <w:t xml:space="preserve"> fyz.osobou podľa § 92 ods.6 zákona</w:t>
            </w:r>
          </w:p>
        </w:tc>
      </w:tr>
      <w:tr w:rsidR="00DE1130" w14:paraId="031B391C" w14:textId="77777777" w:rsidTr="003D4F2D">
        <w:tc>
          <w:tcPr>
            <w:tcW w:w="552" w:type="dxa"/>
            <w:vMerge w:val="restart"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5616CD9E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bookmarkStart w:id="3" w:name="_Hlk196805576"/>
            <w:bookmarkEnd w:id="2"/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B119F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meno, priezvisko:</w:t>
            </w:r>
          </w:p>
        </w:tc>
        <w:tc>
          <w:tcPr>
            <w:tcW w:w="3828" w:type="dxa"/>
            <w:gridSpan w:val="7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D7D4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7BC6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ingdings" w:char="F028"/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66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393D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50679AD4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466A9BC5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C20B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 narodenia:</w:t>
            </w:r>
          </w:p>
        </w:tc>
        <w:tc>
          <w:tcPr>
            <w:tcW w:w="382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ED292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11C2E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@:</w:t>
            </w:r>
          </w:p>
        </w:tc>
        <w:tc>
          <w:tcPr>
            <w:tcW w:w="25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30C3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63EFFE88" w14:textId="77777777" w:rsidTr="003D4F2D">
        <w:tc>
          <w:tcPr>
            <w:tcW w:w="552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FFFFFF" w:themeFill="background1"/>
          </w:tcPr>
          <w:p w14:paraId="31AB877D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9A366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Trvalý pobyt:</w:t>
            </w:r>
          </w:p>
        </w:tc>
        <w:tc>
          <w:tcPr>
            <w:tcW w:w="6819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437F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617636FA" w14:textId="77777777" w:rsidTr="003D4F2D">
        <w:tc>
          <w:tcPr>
            <w:tcW w:w="5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</w:tcPr>
          <w:p w14:paraId="0904855F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  <w:p w14:paraId="0D7D43EA" w14:textId="77777777" w:rsidR="00DE1130" w:rsidRDefault="00DE1130" w:rsidP="003D4F2D">
            <w:pPr>
              <w:pStyle w:val="TableContents"/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87" w:type="dxa"/>
            <w:gridSpan w:val="14"/>
            <w:tcBorders>
              <w:top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168A" w14:textId="77777777" w:rsidR="00DE1130" w:rsidRDefault="00DE1130" w:rsidP="003D4F2D">
            <w:pPr>
              <w:pStyle w:val="TableContents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*opatrovník prikladá k žiadosti právoplatné rozhodnutie súdu o určení opatrovníka žiadateľovi</w:t>
            </w:r>
          </w:p>
          <w:p w14:paraId="20A47E42" w14:textId="77777777" w:rsidR="00DE1130" w:rsidRDefault="00DE1130" w:rsidP="003D4F2D">
            <w:pPr>
              <w:pStyle w:val="TableContents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*rodič prikladá k žiadosti rodný list dieťaťa, ktoré je žiadateľom</w:t>
            </w:r>
          </w:p>
          <w:p w14:paraId="618C6073" w14:textId="77777777" w:rsidR="00DE1130" w:rsidRDefault="00DE1130" w:rsidP="003D4F2D">
            <w:pPr>
              <w:pStyle w:val="TableContents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*splnomocnenec prikladá k žiadosti dohodu o plnomocenstve alebo generálne plnomocenstvo od žiadateľa</w:t>
            </w:r>
          </w:p>
          <w:p w14:paraId="615CF7A3" w14:textId="77777777" w:rsidR="00DE1130" w:rsidRDefault="00DE1130" w:rsidP="003D4F2D">
            <w:pPr>
              <w:pStyle w:val="TableContents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*fyz.osoba podľa § 92 ods. 6 zákona prikladá k žiadosti potvrdenie ošetrujúceho lekára o zdravotnom stave žiadateľa</w:t>
            </w:r>
          </w:p>
          <w:p w14:paraId="46951C94" w14:textId="77777777" w:rsidR="00DE1130" w:rsidRPr="00356179" w:rsidRDefault="00DE1130" w:rsidP="003D4F2D">
            <w:pPr>
              <w:pStyle w:val="TableContents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bookmarkEnd w:id="3"/>
    </w:tbl>
    <w:p w14:paraId="0F27ED2A" w14:textId="77777777" w:rsidR="00DE1130" w:rsidRPr="00066DF0" w:rsidRDefault="00DE1130" w:rsidP="00DE1130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16"/>
        <w:gridCol w:w="271"/>
        <w:gridCol w:w="838"/>
        <w:gridCol w:w="2847"/>
        <w:gridCol w:w="272"/>
        <w:gridCol w:w="1429"/>
        <w:gridCol w:w="851"/>
        <w:gridCol w:w="1999"/>
      </w:tblGrid>
      <w:tr w:rsidR="00DE1130" w14:paraId="24D0A3AA" w14:textId="77777777" w:rsidTr="003D4F2D">
        <w:tc>
          <w:tcPr>
            <w:tcW w:w="41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</w:tcPr>
          <w:p w14:paraId="09C21DA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86EC0" w14:textId="77777777" w:rsidR="00DE1130" w:rsidRPr="00791C19" w:rsidRDefault="00DE1130" w:rsidP="003D4F2D">
            <w:pPr>
              <w:pStyle w:val="TableContents"/>
              <w:rPr>
                <w:rFonts w:ascii="Calibri" w:hAnsi="Calibri"/>
                <w:b/>
                <w:bCs/>
                <w:color w:val="C00000"/>
                <w:sz w:val="16"/>
                <w:szCs w:val="16"/>
              </w:rPr>
            </w:pPr>
          </w:p>
          <w:p w14:paraId="33BDA8D9" w14:textId="77777777" w:rsidR="00DE1130" w:rsidRPr="000B29B0" w:rsidRDefault="00DE1130" w:rsidP="003D4F2D">
            <w:pPr>
              <w:pStyle w:val="TableContents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ODKÁZANOSŤ</w:t>
            </w:r>
          </w:p>
          <w:p w14:paraId="0E03524B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Označenie právoplatného rozhodnutia o odkázanosti na sociálnu službu:</w:t>
            </w:r>
          </w:p>
          <w:p w14:paraId="3078C956" w14:textId="77777777" w:rsidR="00DE1130" w:rsidRPr="000B29B0" w:rsidRDefault="00DE1130" w:rsidP="003D4F2D">
            <w:pPr>
              <w:pStyle w:val="TableContents"/>
              <w:ind w:right="-205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C56B54">
              <w:rPr>
                <w:rFonts w:ascii="Calibri" w:hAnsi="Calibri"/>
                <w:i/>
                <w:iCs/>
                <w:sz w:val="18"/>
                <w:szCs w:val="18"/>
              </w:rPr>
              <w:t>Odkázanosť sa preukazuje pri služ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bách</w:t>
            </w:r>
            <w:r w:rsidRPr="00C56B54">
              <w:rPr>
                <w:rFonts w:ascii="Calibri" w:hAnsi="Calibri"/>
                <w:i/>
                <w:iCs/>
                <w:sz w:val="18"/>
                <w:szCs w:val="18"/>
              </w:rPr>
              <w:t>: „Špecializované zariadenie“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, „Domov sociálnych služieb“</w:t>
            </w:r>
            <w:r w:rsidRPr="00C56B54">
              <w:rPr>
                <w:rFonts w:ascii="Calibri" w:hAnsi="Calibri"/>
                <w:i/>
                <w:iCs/>
                <w:sz w:val="18"/>
                <w:szCs w:val="18"/>
              </w:rPr>
              <w:t xml:space="preserve"> a „Denný stacionár“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.</w:t>
            </w:r>
          </w:p>
        </w:tc>
      </w:tr>
      <w:tr w:rsidR="00DE1130" w14:paraId="43339DDD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32365CE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580C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Číslo rozhodnutia: </w:t>
            </w:r>
          </w:p>
        </w:tc>
        <w:tc>
          <w:tcPr>
            <w:tcW w:w="3119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93BC3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684E6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Vydané dňa:</w:t>
            </w:r>
          </w:p>
        </w:tc>
        <w:tc>
          <w:tcPr>
            <w:tcW w:w="1999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55C53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649A7C50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E3C0C97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BC682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Číslo posudku:</w:t>
            </w:r>
          </w:p>
        </w:tc>
        <w:tc>
          <w:tcPr>
            <w:tcW w:w="31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B584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304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Vydaný dňa:</w:t>
            </w:r>
          </w:p>
        </w:tc>
        <w:tc>
          <w:tcPr>
            <w:tcW w:w="1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5D14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6AD91663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59FFC0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37E44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Vydané inštitúciou:</w:t>
            </w:r>
          </w:p>
        </w:tc>
        <w:tc>
          <w:tcPr>
            <w:tcW w:w="31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D09D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3160A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Stupeň odkázanosti:</w:t>
            </w:r>
          </w:p>
        </w:tc>
        <w:tc>
          <w:tcPr>
            <w:tcW w:w="1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152FA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257F0151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53CBE7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ACE0" w14:textId="77777777" w:rsidR="00DE1130" w:rsidRPr="004D36B8" w:rsidRDefault="00DE1130" w:rsidP="003D4F2D">
            <w:pPr>
              <w:pStyle w:val="TableContents"/>
              <w:rPr>
                <w:rFonts w:ascii="Calibri" w:hAnsi="Calibri"/>
                <w:b/>
                <w:bCs/>
                <w:caps/>
                <w:sz w:val="16"/>
                <w:szCs w:val="16"/>
              </w:rPr>
            </w:pPr>
          </w:p>
          <w:p w14:paraId="328ECD37" w14:textId="77777777" w:rsidR="00DE1130" w:rsidRPr="004D36B8" w:rsidRDefault="00DE1130" w:rsidP="003D4F2D">
            <w:pPr>
              <w:pStyle w:val="TableContents"/>
              <w:rPr>
                <w:rFonts w:ascii="Calibri" w:hAnsi="Calibri"/>
                <w:b/>
                <w:bCs/>
                <w:caps/>
                <w:color w:val="C00000"/>
              </w:rPr>
            </w:pPr>
            <w:r w:rsidRPr="004D36B8">
              <w:rPr>
                <w:rFonts w:ascii="Calibri" w:hAnsi="Calibri"/>
                <w:b/>
                <w:bCs/>
                <w:caps/>
                <w:color w:val="C00000"/>
              </w:rPr>
              <w:t xml:space="preserve">Príjem žiadateľa </w:t>
            </w:r>
          </w:p>
          <w:p w14:paraId="2B638788" w14:textId="77777777" w:rsidR="00DE1130" w:rsidRPr="000B29B0" w:rsidRDefault="00DE1130" w:rsidP="003D4F2D">
            <w:pPr>
              <w:pStyle w:val="TableContents"/>
              <w:rPr>
                <w:rFonts w:ascii="Calibri" w:hAnsi="Calibri"/>
                <w:b/>
                <w:bCs/>
                <w:caps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+ príjem spoluposudzovaných osôb podľa § 72a ods. 8 zákona</w:t>
            </w:r>
          </w:p>
          <w:p w14:paraId="24532A00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0B29B0">
              <w:rPr>
                <w:rFonts w:ascii="Calibri" w:hAnsi="Calibri"/>
                <w:i/>
                <w:iCs/>
                <w:sz w:val="19"/>
                <w:szCs w:val="19"/>
              </w:rPr>
              <w:t>mesačne v € (zo zamestnania, dôchodok, podpora v nezamestnanosti, dávka v</w:t>
            </w:r>
            <w:r>
              <w:rPr>
                <w:rFonts w:ascii="Calibri" w:hAnsi="Calibri"/>
                <w:i/>
                <w:iCs/>
                <w:sz w:val="19"/>
                <w:szCs w:val="19"/>
              </w:rPr>
              <w:t> </w:t>
            </w:r>
            <w:r w:rsidRPr="000B29B0">
              <w:rPr>
                <w:rFonts w:ascii="Calibri" w:hAnsi="Calibri"/>
                <w:i/>
                <w:iCs/>
                <w:sz w:val="19"/>
                <w:szCs w:val="19"/>
              </w:rPr>
              <w:t>hm</w:t>
            </w:r>
            <w:r>
              <w:rPr>
                <w:rFonts w:ascii="Calibri" w:hAnsi="Calibri"/>
                <w:i/>
                <w:iCs/>
                <w:sz w:val="19"/>
                <w:szCs w:val="19"/>
              </w:rPr>
              <w:t>.</w:t>
            </w:r>
            <w:r w:rsidRPr="000B29B0">
              <w:rPr>
                <w:rFonts w:ascii="Calibri" w:hAnsi="Calibri"/>
                <w:i/>
                <w:iCs/>
                <w:sz w:val="19"/>
                <w:szCs w:val="19"/>
              </w:rPr>
              <w:t xml:space="preserve"> núdzi, rodičovský príspevok</w:t>
            </w:r>
            <w:r w:rsidRPr="000B29B0">
              <w:rPr>
                <w:rFonts w:ascii="Calibri" w:hAnsi="Calibri"/>
                <w:i/>
                <w:iCs/>
                <w:sz w:val="20"/>
                <w:szCs w:val="20"/>
              </w:rPr>
              <w:t>, iné)</w:t>
            </w:r>
          </w:p>
        </w:tc>
      </w:tr>
      <w:tr w:rsidR="00DE1130" w14:paraId="33DCB991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4624690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9B664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Druh:</w:t>
            </w:r>
          </w:p>
        </w:tc>
        <w:tc>
          <w:tcPr>
            <w:tcW w:w="5657" w:type="dxa"/>
            <w:gridSpan w:val="5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6D70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3B99A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Výška:</w:t>
            </w:r>
          </w:p>
        </w:tc>
        <w:tc>
          <w:tcPr>
            <w:tcW w:w="1999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41A2B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0C6860BE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5C7B044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EA3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Druh:</w:t>
            </w:r>
          </w:p>
        </w:tc>
        <w:tc>
          <w:tcPr>
            <w:tcW w:w="565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D45C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9B6D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Výška:</w:t>
            </w:r>
          </w:p>
        </w:tc>
        <w:tc>
          <w:tcPr>
            <w:tcW w:w="1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6C1E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7704250A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B540217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E52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Druh:</w:t>
            </w:r>
          </w:p>
        </w:tc>
        <w:tc>
          <w:tcPr>
            <w:tcW w:w="565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7AE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7919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Výška:</w:t>
            </w:r>
          </w:p>
        </w:tc>
        <w:tc>
          <w:tcPr>
            <w:tcW w:w="1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88FD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517A1D14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50DF853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868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Druh:</w:t>
            </w:r>
          </w:p>
        </w:tc>
        <w:tc>
          <w:tcPr>
            <w:tcW w:w="565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2DFE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BDD1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Výška:</w:t>
            </w:r>
          </w:p>
        </w:tc>
        <w:tc>
          <w:tcPr>
            <w:tcW w:w="1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E28D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DE1130" w14:paraId="32B2F53E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54BA6AA5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AA9C" w14:textId="77777777" w:rsidR="00DE1130" w:rsidRPr="001F5CE7" w:rsidRDefault="00DE1130" w:rsidP="003D4F2D">
            <w:pPr>
              <w:pStyle w:val="TableContents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PRIPOMIENKY A POZNÁMKY ŽIADATEĽA</w:t>
            </w:r>
          </w:p>
        </w:tc>
      </w:tr>
      <w:tr w:rsidR="00DE1130" w14:paraId="33CD743B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6772BC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6755" w14:textId="77777777" w:rsidR="00DE1130" w:rsidRDefault="00DE1130" w:rsidP="003D4F2D">
            <w:pPr>
              <w:pStyle w:val="TableContents"/>
              <w:rPr>
                <w:rFonts w:ascii="Calibri" w:hAnsi="Calibri"/>
                <w:b/>
                <w:bCs/>
                <w:caps/>
              </w:rPr>
            </w:pPr>
          </w:p>
          <w:p w14:paraId="1EFB8FEF" w14:textId="77777777" w:rsidR="00DE1130" w:rsidRPr="001F5CE7" w:rsidRDefault="00DE1130" w:rsidP="003D4F2D">
            <w:pPr>
              <w:pStyle w:val="TableContents"/>
              <w:rPr>
                <w:rFonts w:ascii="Calibri" w:hAnsi="Calibri"/>
                <w:b/>
                <w:bCs/>
                <w:caps/>
              </w:rPr>
            </w:pPr>
          </w:p>
        </w:tc>
      </w:tr>
      <w:tr w:rsidR="00DE1130" w14:paraId="4E70316F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6BF0BBF2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71BD1" w14:textId="77777777" w:rsidR="00DE1130" w:rsidRPr="004D36B8" w:rsidRDefault="00DE1130" w:rsidP="003D4F2D">
            <w:pPr>
              <w:pStyle w:val="TableContents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7A2DFCA" w14:textId="77777777" w:rsidR="00DE1130" w:rsidRPr="001F5CE7" w:rsidRDefault="00DE1130" w:rsidP="003D4F2D">
            <w:pPr>
              <w:pStyle w:val="TableContents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SÚHLAS DOTKNUTEJ OSOBY SO SPRACOVANÍM ÚDAJOV</w:t>
            </w:r>
          </w:p>
        </w:tc>
      </w:tr>
      <w:tr w:rsidR="00DE1130" w14:paraId="779907DF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1253C20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786F" w14:textId="77777777" w:rsidR="00DE1130" w:rsidRPr="00B003D7" w:rsidRDefault="00DE1130" w:rsidP="003D4F2D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B003D7">
              <w:rPr>
                <w:rFonts w:ascii="Calibri" w:hAnsi="Calibri"/>
                <w:sz w:val="22"/>
                <w:szCs w:val="22"/>
              </w:rPr>
              <w:t xml:space="preserve">oskytovateľ sociálnej služby spracúva osobné údaje </w:t>
            </w:r>
            <w:r>
              <w:rPr>
                <w:rFonts w:ascii="Calibri" w:hAnsi="Calibri"/>
                <w:sz w:val="22"/>
                <w:szCs w:val="22"/>
              </w:rPr>
              <w:t>v súlade s §-om 94c zákona. Z dôvodu, že žiadosť môže obsahovať aj údaje nad rámec rozsahu uvedenom v zákone, žiadateľ ako dotknutá osoba svojim podpisom udeľuje súhlas so spracovaním osobných údajov uvedených v tejto žiadosti podľa zákona č.18/2018 Z. z. o ochrane osobných údajov a o zmene a doplnení niektorých zákonov v znení neskorších predpisov. Tento súhlas je možné kedykoľvek odvolať.</w:t>
            </w:r>
          </w:p>
        </w:tc>
      </w:tr>
      <w:tr w:rsidR="00DE1130" w14:paraId="032D8668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4CFF624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28DEE" w14:textId="77777777" w:rsidR="00DE1130" w:rsidRPr="004D36B8" w:rsidRDefault="00DE1130" w:rsidP="003D4F2D">
            <w:pPr>
              <w:pStyle w:val="Standard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3DABCEE9" w14:textId="77777777" w:rsidR="00DE1130" w:rsidRPr="001F5CE7" w:rsidRDefault="00DE1130" w:rsidP="003D4F2D">
            <w:pPr>
              <w:pStyle w:val="Standard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VYHLÁSENIE ŽIADATEĽA</w:t>
            </w:r>
          </w:p>
        </w:tc>
      </w:tr>
      <w:tr w:rsidR="00DE1130" w14:paraId="5247F753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489FB62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D898A" w14:textId="77777777" w:rsidR="00DE1130" w:rsidRDefault="00DE1130" w:rsidP="003D4F2D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Vyhlasujem, že všetky údaje v tejto žiadosti sú presné, úplné a pravdivé. </w:t>
            </w:r>
          </w:p>
          <w:p w14:paraId="371240AD" w14:textId="77777777" w:rsidR="00DE1130" w:rsidRDefault="00DE1130" w:rsidP="003D4F2D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Som si vedomý/-á právnych následkov plynúcich z nepravdivých údajov uvedených v tejto žiadosti.</w:t>
            </w:r>
          </w:p>
        </w:tc>
      </w:tr>
      <w:tr w:rsidR="00DE1130" w14:paraId="27061DBE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2FDC8DF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2DE81A1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F17A" w14:textId="77777777" w:rsidR="00DE1130" w:rsidRPr="004D36B8" w:rsidRDefault="00DE1130" w:rsidP="003D4F2D">
            <w:pPr>
              <w:pStyle w:val="Standard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55C2A378" w14:textId="77777777" w:rsidR="00DE1130" w:rsidRPr="001F5CE7" w:rsidRDefault="00DE1130" w:rsidP="003D4F2D">
            <w:pPr>
              <w:pStyle w:val="Standard"/>
              <w:jc w:val="both"/>
              <w:rPr>
                <w:rFonts w:ascii="Calibri" w:hAnsi="Calibri"/>
                <w:b/>
                <w:bCs/>
              </w:rPr>
            </w:pPr>
            <w:r w:rsidRPr="004D36B8">
              <w:rPr>
                <w:rFonts w:ascii="Calibri" w:hAnsi="Calibri"/>
                <w:b/>
                <w:bCs/>
                <w:color w:val="C00000"/>
              </w:rPr>
              <w:t>ZOZNAM PRÍLOH</w:t>
            </w:r>
          </w:p>
        </w:tc>
      </w:tr>
      <w:tr w:rsidR="00DE1130" w14:paraId="52C09988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0AFD21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CCFC4" w14:textId="77777777" w:rsidR="00DE1130" w:rsidRDefault="00DE1130" w:rsidP="00DE1130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Vyhlásenie o majetku - </w:t>
            </w:r>
            <w:r w:rsidRPr="005C2238">
              <w:rPr>
                <w:rFonts w:ascii="Calibri" w:hAnsi="Calibri"/>
                <w:sz w:val="18"/>
                <w:szCs w:val="18"/>
              </w:rPr>
              <w:t>príloh</w:t>
            </w:r>
            <w:r>
              <w:rPr>
                <w:rFonts w:ascii="Calibri" w:hAnsi="Calibri"/>
                <w:sz w:val="18"/>
                <w:szCs w:val="18"/>
              </w:rPr>
              <w:t>a</w:t>
            </w:r>
            <w:r w:rsidRPr="005C2238">
              <w:rPr>
                <w:rFonts w:ascii="Calibri" w:hAnsi="Calibri"/>
                <w:sz w:val="18"/>
                <w:szCs w:val="18"/>
              </w:rPr>
              <w:t xml:space="preserve"> č. 4b </w:t>
            </w:r>
            <w:r>
              <w:rPr>
                <w:rFonts w:ascii="Calibri" w:hAnsi="Calibri"/>
                <w:sz w:val="18"/>
                <w:szCs w:val="18"/>
              </w:rPr>
              <w:t xml:space="preserve">zákona č. 448/2008 Z. z. </w:t>
            </w:r>
          </w:p>
          <w:p w14:paraId="405B909C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13C7748F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468E84E6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24EA7CC0" w14:textId="77777777" w:rsidR="00DE1130" w:rsidRPr="00066DF0" w:rsidRDefault="00DE1130" w:rsidP="003D4F2D">
            <w:pPr>
              <w:pStyle w:val="Standard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DE1130" w14:paraId="609C0CAE" w14:textId="77777777" w:rsidTr="003D4F2D">
        <w:tc>
          <w:tcPr>
            <w:tcW w:w="41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41CED0B2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911C9" w14:textId="77777777" w:rsidR="00DE1130" w:rsidRPr="00066DF0" w:rsidRDefault="00DE1130" w:rsidP="003D4F2D">
            <w:pPr>
              <w:pStyle w:val="TableContents"/>
              <w:rPr>
                <w:rFonts w:ascii="Calibri" w:hAnsi="Calibri"/>
                <w:sz w:val="16"/>
                <w:szCs w:val="16"/>
              </w:rPr>
            </w:pPr>
          </w:p>
        </w:tc>
      </w:tr>
      <w:tr w:rsidR="00DE1130" w14:paraId="43BE97B7" w14:textId="77777777" w:rsidTr="003D4F2D">
        <w:tc>
          <w:tcPr>
            <w:tcW w:w="41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D9F660C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B758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Miesto:</w:t>
            </w:r>
          </w:p>
        </w:tc>
        <w:tc>
          <w:tcPr>
            <w:tcW w:w="3685" w:type="dxa"/>
            <w:gridSpan w:val="2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894C4" w14:textId="77777777" w:rsidR="00DE1130" w:rsidRPr="00455A8C" w:rsidRDefault="00DE1130" w:rsidP="003D4F2D">
            <w:pPr>
              <w:pStyle w:val="TableContents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0F53" w14:textId="77777777" w:rsidR="00DE1130" w:rsidRDefault="00DE1130" w:rsidP="003D4F2D">
            <w:pPr>
              <w:pStyle w:val="TableContents"/>
              <w:shd w:val="clear" w:color="auto" w:fill="EEEEE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Vlastnoručný podpis žiadateľa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2" w:space="0" w:color="000000" w:themeColor="text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8C11E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14:paraId="69E546D5" w14:textId="77777777" w:rsidR="00DE1130" w:rsidRDefault="00DE1130" w:rsidP="003D4F2D">
            <w:pPr>
              <w:pStyle w:val="TableContents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14:paraId="1BDB364B" w14:textId="77777777" w:rsidR="00DE1130" w:rsidRDefault="00DE1130" w:rsidP="003D4F2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3805F4" w14:textId="77777777" w:rsidR="00D46F26" w:rsidRDefault="00D46F26"/>
    <w:sectPr w:rsidR="00D4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A9"/>
    <w:multiLevelType w:val="hybridMultilevel"/>
    <w:tmpl w:val="2944A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49"/>
    <w:rsid w:val="003526DF"/>
    <w:rsid w:val="00494E49"/>
    <w:rsid w:val="00693F1A"/>
    <w:rsid w:val="00C06D95"/>
    <w:rsid w:val="00D44E29"/>
    <w:rsid w:val="00D46F26"/>
    <w:rsid w:val="00D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068B"/>
  <w15:chartTrackingRefBased/>
  <w15:docId w15:val="{9A01FC02-C719-4835-B648-57CAB77A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113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693F1A"/>
    <w:pPr>
      <w:keepNext/>
      <w:jc w:val="both"/>
      <w:outlineLvl w:val="0"/>
    </w:pPr>
    <w:rPr>
      <w:rFonts w:eastAsia="Times New Roman"/>
      <w:sz w:val="40"/>
      <w:lang w:val="x-none"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3F1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qFormat/>
    <w:rsid w:val="00693F1A"/>
    <w:pPr>
      <w:keepNext/>
      <w:jc w:val="both"/>
      <w:outlineLvl w:val="2"/>
    </w:pPr>
    <w:rPr>
      <w:rFonts w:eastAsia="Times New Roman"/>
      <w:b/>
      <w:bCs/>
      <w:sz w:val="40"/>
      <w:lang w:val="x-none"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4E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4E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4E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4E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4E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4E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93F1A"/>
    <w:rPr>
      <w:rFonts w:ascii="Times New Roman" w:eastAsia="Times New Roman" w:hAnsi="Times New Roman"/>
      <w:sz w:val="40"/>
      <w:szCs w:val="24"/>
      <w:lang w:val="x-none" w:eastAsia="cs-CZ"/>
    </w:rPr>
  </w:style>
  <w:style w:type="character" w:customStyle="1" w:styleId="Nadpis2Char">
    <w:name w:val="Nadpis 2 Char"/>
    <w:link w:val="Nadpis2"/>
    <w:uiPriority w:val="9"/>
    <w:semiHidden/>
    <w:rsid w:val="00693F1A"/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customStyle="1" w:styleId="Nadpis3Char">
    <w:name w:val="Nadpis 3 Char"/>
    <w:link w:val="Nadpis3"/>
    <w:rsid w:val="00693F1A"/>
    <w:rPr>
      <w:rFonts w:ascii="Times New Roman" w:eastAsia="Times New Roman" w:hAnsi="Times New Roman"/>
      <w:b/>
      <w:bCs/>
      <w:sz w:val="40"/>
      <w:szCs w:val="24"/>
      <w:lang w:val="x-none" w:eastAsia="cs-CZ"/>
    </w:rPr>
  </w:style>
  <w:style w:type="paragraph" w:styleId="Popis">
    <w:name w:val="caption"/>
    <w:basedOn w:val="Normlny"/>
    <w:next w:val="Normlny"/>
    <w:uiPriority w:val="35"/>
    <w:unhideWhenUsed/>
    <w:qFormat/>
    <w:rsid w:val="00693F1A"/>
    <w:rPr>
      <w:rFonts w:eastAsia="Times New Roman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693F1A"/>
    <w:pPr>
      <w:spacing w:line="360" w:lineRule="auto"/>
      <w:ind w:right="-514"/>
      <w:jc w:val="center"/>
    </w:pPr>
    <w:rPr>
      <w:rFonts w:eastAsia="Times New Roman"/>
      <w:b/>
      <w:bCs/>
      <w:sz w:val="28"/>
      <w:lang w:val="x-none" w:eastAsia="cs-CZ"/>
    </w:rPr>
  </w:style>
  <w:style w:type="character" w:customStyle="1" w:styleId="NzovChar">
    <w:name w:val="Názov Char"/>
    <w:link w:val="Nzov"/>
    <w:rsid w:val="00693F1A"/>
    <w:rPr>
      <w:rFonts w:ascii="Times New Roman" w:eastAsia="Times New Roman" w:hAnsi="Times New Roman"/>
      <w:b/>
      <w:bCs/>
      <w:sz w:val="28"/>
      <w:szCs w:val="24"/>
      <w:lang w:val="x-none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3F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93F1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razn">
    <w:name w:val="Strong"/>
    <w:uiPriority w:val="22"/>
    <w:qFormat/>
    <w:rsid w:val="00693F1A"/>
    <w:rPr>
      <w:b/>
      <w:bCs/>
    </w:rPr>
  </w:style>
  <w:style w:type="character" w:styleId="Zvraznenie">
    <w:name w:val="Emphasis"/>
    <w:basedOn w:val="Predvolenpsmoodseku"/>
    <w:uiPriority w:val="20"/>
    <w:qFormat/>
    <w:rsid w:val="00693F1A"/>
    <w:rPr>
      <w:i/>
      <w:iCs/>
    </w:rPr>
  </w:style>
  <w:style w:type="paragraph" w:styleId="Bezriadkovania">
    <w:name w:val="No Spacing"/>
    <w:link w:val="BezriadkovaniaChar"/>
    <w:uiPriority w:val="1"/>
    <w:qFormat/>
    <w:rsid w:val="00693F1A"/>
    <w:rPr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93F1A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693F1A"/>
    <w:pPr>
      <w:ind w:left="720"/>
      <w:contextualSpacing/>
    </w:pPr>
    <w:rPr>
      <w:rFonts w:eastAsia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4E49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:szCs w:val="24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4E49"/>
    <w:rPr>
      <w:rFonts w:asciiTheme="minorHAnsi" w:eastAsiaTheme="majorEastAsia" w:hAnsiTheme="minorHAnsi" w:cstheme="majorBidi"/>
      <w:color w:val="365F91" w:themeColor="accent1" w:themeShade="BF"/>
      <w:kern w:val="0"/>
      <w:sz w:val="24"/>
      <w:szCs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4E4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4E4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4E4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4E4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494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4E49"/>
    <w:rPr>
      <w:rFonts w:ascii="Times New Roman" w:hAnsi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494E4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4E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4E49"/>
    <w:rPr>
      <w:rFonts w:ascii="Times New Roman" w:hAnsi="Times New Roman"/>
      <w:i/>
      <w:iCs/>
      <w:color w:val="365F91" w:themeColor="accent1" w:themeShade="BF"/>
      <w:kern w:val="0"/>
      <w:sz w:val="24"/>
      <w:szCs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494E49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DE113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TableContents">
    <w:name w:val="Table Contents"/>
    <w:basedOn w:val="Standard"/>
    <w:rsid w:val="00DE1130"/>
    <w:pPr>
      <w:suppressLineNumbers/>
    </w:pPr>
    <w:rPr>
      <w:lang w:val="sk-SK" w:eastAsia="sk-SK" w:bidi="ar-SA"/>
    </w:rPr>
  </w:style>
  <w:style w:type="table" w:styleId="Tabukasmriekou5tmavzvraznenie2">
    <w:name w:val="Grid Table 5 Dark Accent 2"/>
    <w:basedOn w:val="Normlnatabuka"/>
    <w:uiPriority w:val="50"/>
    <w:rsid w:val="00DE1130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 flip="none" rotWithShape="1">
          <a:gsLst>
            <a:gs pos="0">
              <a:schemeClr val="accent4">
                <a:lumMod val="60000"/>
                <a:lumOff val="40000"/>
                <a:tint val="66000"/>
                <a:satMod val="160000"/>
              </a:schemeClr>
            </a:gs>
            <a:gs pos="50000">
              <a:schemeClr val="accent4">
                <a:lumMod val="60000"/>
                <a:lumOff val="40000"/>
                <a:tint val="44500"/>
                <a:satMod val="160000"/>
              </a:schemeClr>
            </a:gs>
            <a:gs pos="100000">
              <a:schemeClr val="accent4">
                <a:lumMod val="60000"/>
                <a:lumOff val="40000"/>
                <a:tint val="23500"/>
                <a:satMod val="160000"/>
              </a:schemeClr>
            </a:gs>
          </a:gsLst>
          <a:lin ang="16200000" scaled="1"/>
          <a:tileRect/>
        </a:gradFill>
        <a:ln w="15875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>
          <a:outerShdw dist="101600" dir="19200000" algn="bl" rotWithShape="0">
            <a:schemeClr val="accent4">
              <a:lumMod val="75000"/>
              <a:alpha val="40000"/>
            </a:schemeClr>
          </a:outerShdw>
        </a:effectLst>
        <a:scene3d>
          <a:camera prst="orthographicFront">
            <a:rot lat="0" lon="0" rev="0"/>
          </a:camera>
          <a:lightRig rig="threePt" dir="t"/>
        </a:scene3d>
        <a:sp3d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  <a:flatTx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Kanderová</dc:creator>
  <cp:keywords/>
  <dc:description/>
  <cp:lastModifiedBy>Miroslava Kanderová</cp:lastModifiedBy>
  <cp:revision>2</cp:revision>
  <dcterms:created xsi:type="dcterms:W3CDTF">2026-02-11T07:25:00Z</dcterms:created>
  <dcterms:modified xsi:type="dcterms:W3CDTF">2026-02-11T07:36:00Z</dcterms:modified>
</cp:coreProperties>
</file>